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798" w:rsidRPr="00A2672E" w:rsidRDefault="00B54798" w:rsidP="00B5479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B54798" w:rsidRPr="00A2672E" w:rsidRDefault="00B54798" w:rsidP="00B5479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B54798" w:rsidRPr="00A2672E" w:rsidRDefault="00B54798" w:rsidP="00B5479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B54798" w:rsidRPr="00A2672E" w:rsidRDefault="00B54798" w:rsidP="00B5479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B54798" w:rsidRPr="00A2672E" w:rsidRDefault="00B54798" w:rsidP="00B5479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B54798" w:rsidRPr="00A2672E" w:rsidRDefault="00B54798" w:rsidP="00B54798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E72523" w:rsidRDefault="00E72523" w:rsidP="00E72523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B54798" w:rsidRDefault="00B54798" w:rsidP="00B54798">
      <w:pPr>
        <w:widowControl/>
        <w:spacing w:after="160"/>
        <w:jc w:val="both"/>
        <w:rPr>
          <w:rFonts w:eastAsia="Calibri"/>
          <w:sz w:val="22"/>
          <w:szCs w:val="22"/>
        </w:rPr>
      </w:pPr>
    </w:p>
    <w:p w:rsidR="00B54798" w:rsidRDefault="00B54798" w:rsidP="00B54798">
      <w:pPr>
        <w:jc w:val="center"/>
        <w:rPr>
          <w:b/>
          <w:sz w:val="22"/>
          <w:szCs w:val="22"/>
        </w:rPr>
      </w:pPr>
      <w:r>
        <w:rPr>
          <w:rStyle w:val="a3"/>
          <w:sz w:val="22"/>
          <w:szCs w:val="22"/>
        </w:rPr>
        <w:t xml:space="preserve">  </w:t>
      </w:r>
      <w:r>
        <w:rPr>
          <w:b/>
          <w:sz w:val="22"/>
          <w:szCs w:val="22"/>
        </w:rPr>
        <w:t>МЕТОДИЧЕСКИЕ   УКАЗАНИЯ</w:t>
      </w:r>
    </w:p>
    <w:p w:rsidR="00B54798" w:rsidRDefault="00B54798" w:rsidP="00B5479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 ПРАКТИЧЕСКИМ ЗАНЯТИЯМ</w:t>
      </w:r>
      <w:r>
        <w:rPr>
          <w:b/>
          <w:sz w:val="28"/>
          <w:szCs w:val="28"/>
        </w:rPr>
        <w:t xml:space="preserve"> </w:t>
      </w:r>
      <w:r>
        <w:rPr>
          <w:b/>
          <w:sz w:val="22"/>
          <w:szCs w:val="22"/>
        </w:rPr>
        <w:t xml:space="preserve">ДЛЯ </w:t>
      </w:r>
      <w:r>
        <w:rPr>
          <w:b/>
          <w:color w:val="000000"/>
          <w:sz w:val="22"/>
          <w:szCs w:val="22"/>
        </w:rPr>
        <w:t>ОРДИНАТОР</w:t>
      </w:r>
      <w:r>
        <w:rPr>
          <w:b/>
          <w:sz w:val="22"/>
          <w:szCs w:val="22"/>
        </w:rPr>
        <w:t>ОВ</w:t>
      </w:r>
    </w:p>
    <w:p w:rsidR="00B54798" w:rsidRDefault="00B54798" w:rsidP="00B54798">
      <w:pPr>
        <w:rPr>
          <w:b/>
          <w:sz w:val="22"/>
          <w:szCs w:val="22"/>
        </w:rPr>
      </w:pPr>
    </w:p>
    <w:p w:rsidR="00B54798" w:rsidRDefault="00B54798" w:rsidP="00B54798">
      <w:pPr>
        <w:jc w:val="both"/>
        <w:rPr>
          <w:b/>
          <w:caps/>
          <w:sz w:val="22"/>
          <w:szCs w:val="22"/>
        </w:rPr>
      </w:pPr>
    </w:p>
    <w:p w:rsidR="00B54798" w:rsidRDefault="00B54798" w:rsidP="00B5479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Дисциплина: Неотложные состояния в терапии.</w:t>
      </w:r>
    </w:p>
    <w:p w:rsidR="00B54798" w:rsidRDefault="00B54798" w:rsidP="00B5479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Тема 2. Клиническая картина неотложных состояний в терапии.</w:t>
      </w:r>
    </w:p>
    <w:p w:rsidR="00B54798" w:rsidRDefault="00B54798" w:rsidP="00B5479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B54798" w:rsidRDefault="00B54798" w:rsidP="00B5479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.В.ДВ.1.2</w:t>
      </w:r>
    </w:p>
    <w:p w:rsidR="00B54798" w:rsidRDefault="00B54798" w:rsidP="00B5479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 цикла: </w:t>
      </w:r>
      <w:r>
        <w:rPr>
          <w:sz w:val="22"/>
          <w:szCs w:val="22"/>
        </w:rPr>
        <w:t xml:space="preserve">ординатура по специальности «Ревматология» 31.08.46 </w:t>
      </w:r>
    </w:p>
    <w:p w:rsidR="00B54798" w:rsidRDefault="00B54798" w:rsidP="00B5479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B54798" w:rsidRDefault="00B54798" w:rsidP="00B5479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6 часов.</w:t>
      </w:r>
    </w:p>
    <w:p w:rsidR="00B54798" w:rsidRDefault="00B54798" w:rsidP="00B54798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комната.</w:t>
      </w:r>
    </w:p>
    <w:p w:rsidR="00B54798" w:rsidRDefault="00B54798" w:rsidP="00B54798">
      <w:pPr>
        <w:pStyle w:val="a4"/>
        <w:ind w:firstLine="0"/>
        <w:rPr>
          <w:sz w:val="22"/>
          <w:szCs w:val="22"/>
        </w:rPr>
      </w:pPr>
      <w:r>
        <w:rPr>
          <w:sz w:val="22"/>
          <w:szCs w:val="22"/>
        </w:rPr>
        <w:t>Методическое оснащение:</w:t>
      </w:r>
    </w:p>
    <w:p w:rsidR="00B54798" w:rsidRDefault="00B54798" w:rsidP="00B5479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Иллюстративный материал: таблицы, </w:t>
      </w:r>
      <w:proofErr w:type="spellStart"/>
      <w:r>
        <w:rPr>
          <w:sz w:val="22"/>
          <w:szCs w:val="22"/>
        </w:rPr>
        <w:t>мультимедийные</w:t>
      </w:r>
      <w:proofErr w:type="spellEnd"/>
      <w:r>
        <w:rPr>
          <w:sz w:val="22"/>
          <w:szCs w:val="22"/>
        </w:rPr>
        <w:t xml:space="preserve"> материалы, схемы и др. </w:t>
      </w:r>
    </w:p>
    <w:p w:rsidR="00B54798" w:rsidRDefault="00B54798" w:rsidP="00B54798">
      <w:pPr>
        <w:jc w:val="both"/>
        <w:rPr>
          <w:sz w:val="22"/>
          <w:szCs w:val="22"/>
        </w:rPr>
      </w:pPr>
      <w:r>
        <w:rPr>
          <w:sz w:val="22"/>
          <w:szCs w:val="22"/>
        </w:rPr>
        <w:t>Демонстрация иллюстративного материала в процессе изложения текста.</w:t>
      </w:r>
    </w:p>
    <w:p w:rsidR="00B54798" w:rsidRDefault="00B54798" w:rsidP="00B54798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Вопросы для программированного контроля, ситуационные задачи.</w:t>
      </w:r>
      <w:r>
        <w:rPr>
          <w:b/>
          <w:sz w:val="22"/>
          <w:szCs w:val="22"/>
        </w:rPr>
        <w:t xml:space="preserve"> </w:t>
      </w:r>
    </w:p>
    <w:p w:rsidR="00B54798" w:rsidRDefault="00B54798" w:rsidP="00B54798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Перечень оборудования, документации объектов изучения:</w:t>
      </w:r>
    </w:p>
    <w:p w:rsidR="00B54798" w:rsidRDefault="00B54798" w:rsidP="00B54798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B54798" w:rsidRDefault="00B54798" w:rsidP="00B54798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B54798" w:rsidRDefault="00B54798" w:rsidP="00B54798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клинической картине неотложных состояний в терапии.</w:t>
      </w:r>
    </w:p>
    <w:p w:rsidR="00B54798" w:rsidRDefault="00B54798" w:rsidP="00B54798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54798" w:rsidRDefault="00B54798" w:rsidP="00B54798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B54798" w:rsidRDefault="00B54798" w:rsidP="00B54798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Рассмотреть: клиническую картину неотложных состояний в терапии. </w:t>
      </w:r>
    </w:p>
    <w:p w:rsidR="00B54798" w:rsidRDefault="00B54798" w:rsidP="00B54798">
      <w:pPr>
        <w:pStyle w:val="11"/>
        <w:ind w:left="0" w:right="299" w:firstLine="0"/>
        <w:rPr>
          <w:rFonts w:ascii="Times New Roman" w:hAnsi="Times New Roman" w:cs="Times New Roman"/>
          <w:sz w:val="22"/>
          <w:szCs w:val="22"/>
        </w:rPr>
      </w:pPr>
    </w:p>
    <w:p w:rsidR="00B54798" w:rsidRDefault="00B54798" w:rsidP="00B5479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Формируемые компетенции: </w:t>
      </w:r>
      <w:r>
        <w:rPr>
          <w:sz w:val="22"/>
          <w:szCs w:val="22"/>
        </w:rPr>
        <w:t>ПК-5</w:t>
      </w:r>
    </w:p>
    <w:p w:rsidR="00B54798" w:rsidRDefault="00B54798" w:rsidP="00B54798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B54798" w:rsidRDefault="00B54798" w:rsidP="00B5479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B54798" w:rsidRDefault="00B54798" w:rsidP="00B54798">
      <w:pPr>
        <w:jc w:val="both"/>
        <w:rPr>
          <w:b/>
          <w:sz w:val="22"/>
          <w:szCs w:val="22"/>
        </w:rPr>
      </w:pPr>
    </w:p>
    <w:p w:rsidR="00B54798" w:rsidRDefault="00B54798" w:rsidP="00B54798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B54798" w:rsidRDefault="00B54798" w:rsidP="00B54798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B54798" w:rsidRDefault="00B54798" w:rsidP="00B54798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B54798" w:rsidRDefault="00B54798" w:rsidP="00B54798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B54798" w:rsidRPr="00B54798" w:rsidRDefault="00B54798" w:rsidP="00B54798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B54798">
        <w:rPr>
          <w:sz w:val="22"/>
          <w:szCs w:val="22"/>
        </w:rPr>
        <w:t>Итоговый тестовый контроль.</w:t>
      </w:r>
    </w:p>
    <w:p w:rsidR="00B54798" w:rsidRDefault="00B54798" w:rsidP="00B54798">
      <w:pPr>
        <w:jc w:val="both"/>
        <w:rPr>
          <w:b/>
          <w:sz w:val="22"/>
          <w:szCs w:val="22"/>
        </w:rPr>
      </w:pPr>
    </w:p>
    <w:p w:rsidR="00B54798" w:rsidRDefault="00B54798" w:rsidP="00B54798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занятия:</w:t>
      </w:r>
    </w:p>
    <w:p w:rsidR="00B54798" w:rsidRDefault="00B54798" w:rsidP="00B54798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Вводный тестовый контроль</w:t>
      </w:r>
      <w:r>
        <w:rPr>
          <w:sz w:val="22"/>
          <w:szCs w:val="22"/>
        </w:rPr>
        <w:t xml:space="preserve">. </w:t>
      </w:r>
    </w:p>
    <w:p w:rsidR="00B54798" w:rsidRDefault="00B54798" w:rsidP="00B54798">
      <w:pPr>
        <w:jc w:val="both"/>
        <w:rPr>
          <w:sz w:val="22"/>
          <w:szCs w:val="22"/>
        </w:rPr>
      </w:pPr>
    </w:p>
    <w:p w:rsidR="00B54798" w:rsidRDefault="00B54798" w:rsidP="00B54798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Беседа по теме занятия.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B54798" w:rsidRDefault="00B54798" w:rsidP="00B54798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918"/>
      </w:tblGrid>
      <w:tr w:rsidR="00B54798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798" w:rsidRDefault="00B54798" w:rsidP="001D0ED5">
            <w:pPr>
              <w:pStyle w:val="a6"/>
            </w:pPr>
            <w:r>
              <w:rPr>
                <w:rFonts w:cs="Times New Roman"/>
                <w:sz w:val="22"/>
                <w:szCs w:val="22"/>
                <w:lang w:val="en-US"/>
              </w:rPr>
              <w:t>I</w:t>
            </w:r>
            <w:r>
              <w:rPr>
                <w:rFonts w:cs="Times New Roman"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Клиническая картина неотложных состояний в терапии.</w:t>
            </w:r>
          </w:p>
        </w:tc>
      </w:tr>
    </w:tbl>
    <w:p w:rsidR="00B54798" w:rsidRDefault="00B54798" w:rsidP="00B54798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Практическая работа. </w:t>
      </w:r>
    </w:p>
    <w:p w:rsidR="00B54798" w:rsidRDefault="00B54798" w:rsidP="00B54798">
      <w:pPr>
        <w:jc w:val="both"/>
        <w:rPr>
          <w:b/>
          <w:sz w:val="22"/>
          <w:szCs w:val="22"/>
        </w:rPr>
      </w:pPr>
    </w:p>
    <w:p w:rsidR="00B54798" w:rsidRDefault="00B54798" w:rsidP="00B54798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Ситуационные задачи для разбора на занятии.</w:t>
      </w:r>
    </w:p>
    <w:p w:rsidR="00B54798" w:rsidRDefault="00B54798" w:rsidP="00B54798">
      <w:pPr>
        <w:jc w:val="both"/>
        <w:rPr>
          <w:b/>
          <w:sz w:val="22"/>
          <w:szCs w:val="22"/>
        </w:rPr>
      </w:pPr>
    </w:p>
    <w:p w:rsidR="00B54798" w:rsidRDefault="00B54798" w:rsidP="00B54798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Итоговый тестовый контроль.</w:t>
      </w:r>
    </w:p>
    <w:p w:rsidR="00800ED2" w:rsidRDefault="00800ED2"/>
    <w:p w:rsidR="003F1D3D" w:rsidRDefault="003F1D3D" w:rsidP="003F1D3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Рекомендуемая литература: </w:t>
      </w:r>
    </w:p>
    <w:p w:rsidR="003F1D3D" w:rsidRDefault="003F1D3D" w:rsidP="003F1D3D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3F1D3D" w:rsidRDefault="003F1D3D" w:rsidP="003F1D3D">
      <w:pPr>
        <w:rPr>
          <w:color w:val="000000"/>
        </w:rPr>
      </w:pPr>
      <w:r>
        <w:rPr>
          <w:b/>
          <w:bCs/>
          <w:sz w:val="22"/>
          <w:szCs w:val="22"/>
        </w:rPr>
        <w:t>Основная литература</w:t>
      </w:r>
    </w:p>
    <w:p w:rsidR="003F1D3D" w:rsidRDefault="003F1D3D" w:rsidP="003F1D3D">
      <w:pPr>
        <w:pStyle w:val="a9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Марино</w:t>
      </w:r>
      <w:proofErr w:type="spellEnd"/>
      <w:r>
        <w:rPr>
          <w:rFonts w:ascii="Times New Roman" w:hAnsi="Times New Roman" w:cs="Times New Roman"/>
          <w:color w:val="000000"/>
        </w:rPr>
        <w:t xml:space="preserve">, П. Л. Интенсивная терапия: руководство / П. Л. </w:t>
      </w:r>
      <w:proofErr w:type="spellStart"/>
      <w:r>
        <w:rPr>
          <w:rFonts w:ascii="Times New Roman" w:hAnsi="Times New Roman" w:cs="Times New Roman"/>
          <w:color w:val="000000"/>
        </w:rPr>
        <w:t>Марино</w:t>
      </w:r>
      <w:proofErr w:type="spellEnd"/>
      <w:r>
        <w:rPr>
          <w:rFonts w:ascii="Times New Roman" w:hAnsi="Times New Roman" w:cs="Times New Roman"/>
          <w:color w:val="000000"/>
        </w:rPr>
        <w:t>; пер. с англ. под ред. А. П. Зильбера.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- 764 с. : рис. </w:t>
      </w:r>
    </w:p>
    <w:p w:rsidR="003F1D3D" w:rsidRDefault="003F1D3D" w:rsidP="003F1D3D">
      <w:pPr>
        <w:pStyle w:val="a9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Неотложная терапия острых отравлений и </w:t>
      </w:r>
      <w:proofErr w:type="spellStart"/>
      <w:r>
        <w:rPr>
          <w:rFonts w:ascii="Times New Roman" w:hAnsi="Times New Roman" w:cs="Times New Roman"/>
          <w:color w:val="000000"/>
        </w:rPr>
        <w:t>эндотоксикозов</w:t>
      </w:r>
      <w:proofErr w:type="spellEnd"/>
      <w:r>
        <w:rPr>
          <w:rFonts w:ascii="Times New Roman" w:hAnsi="Times New Roman" w:cs="Times New Roman"/>
          <w:color w:val="000000"/>
        </w:rPr>
        <w:t xml:space="preserve">: справочник для врачей / под ред. Е. А. </w:t>
      </w:r>
      <w:proofErr w:type="spellStart"/>
      <w:r>
        <w:rPr>
          <w:rFonts w:ascii="Times New Roman" w:hAnsi="Times New Roman" w:cs="Times New Roman"/>
          <w:color w:val="000000"/>
        </w:rPr>
        <w:t>Лужникова</w:t>
      </w:r>
      <w:proofErr w:type="spellEnd"/>
      <w:r>
        <w:rPr>
          <w:rFonts w:ascii="Times New Roman" w:hAnsi="Times New Roman" w:cs="Times New Roman"/>
          <w:color w:val="000000"/>
        </w:rPr>
        <w:t xml:space="preserve">. - 2-е изд., </w:t>
      </w:r>
      <w:proofErr w:type="spellStart"/>
      <w:r>
        <w:rPr>
          <w:rFonts w:ascii="Times New Roman" w:hAnsi="Times New Roman" w:cs="Times New Roman"/>
          <w:color w:val="000000"/>
        </w:rPr>
        <w:t>перераб</w:t>
      </w:r>
      <w:proofErr w:type="spellEnd"/>
      <w:r>
        <w:rPr>
          <w:rFonts w:ascii="Times New Roman" w:hAnsi="Times New Roman" w:cs="Times New Roman"/>
          <w:color w:val="000000"/>
        </w:rPr>
        <w:t>. и доп.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2010. - 463 с. </w:t>
      </w:r>
    </w:p>
    <w:p w:rsidR="003F1D3D" w:rsidRDefault="003F1D3D" w:rsidP="003F1D3D">
      <w:pPr>
        <w:pStyle w:val="a9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Швухов</w:t>
      </w:r>
      <w:proofErr w:type="spellEnd"/>
      <w:r>
        <w:rPr>
          <w:rFonts w:ascii="Times New Roman" w:hAnsi="Times New Roman" w:cs="Times New Roman"/>
          <w:color w:val="000000"/>
        </w:rPr>
        <w:t xml:space="preserve">, Ю. Методы реанимации и интенсивной терапии: справочное издание / </w:t>
      </w:r>
      <w:proofErr w:type="spellStart"/>
      <w:r>
        <w:rPr>
          <w:rFonts w:ascii="Times New Roman" w:hAnsi="Times New Roman" w:cs="Times New Roman"/>
          <w:color w:val="000000"/>
        </w:rPr>
        <w:t>Юрген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Швухов</w:t>
      </w:r>
      <w:proofErr w:type="spellEnd"/>
      <w:r>
        <w:rPr>
          <w:rFonts w:ascii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</w:rPr>
        <w:t>Клеменс-Александер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Грайм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пер. с нем. М. И. Секачева.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- 303 с. : табл. </w:t>
      </w:r>
    </w:p>
    <w:p w:rsidR="003F1D3D" w:rsidRDefault="003F1D3D" w:rsidP="003F1D3D">
      <w:pPr>
        <w:pStyle w:val="a9"/>
        <w:spacing w:after="0" w:line="240" w:lineRule="auto"/>
        <w:ind w:left="0"/>
        <w:rPr>
          <w:rFonts w:ascii="Times New Roman" w:hAnsi="Times New Roman" w:cs="Times New Roman"/>
          <w:color w:val="000000"/>
        </w:rPr>
      </w:pPr>
    </w:p>
    <w:p w:rsidR="003F1D3D" w:rsidRDefault="003F1D3D" w:rsidP="003F1D3D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3F1D3D" w:rsidRDefault="003F1D3D" w:rsidP="003F1D3D">
      <w:pPr>
        <w:rPr>
          <w:color w:val="000000"/>
          <w:sz w:val="22"/>
          <w:szCs w:val="22"/>
        </w:rPr>
      </w:pPr>
    </w:p>
    <w:p w:rsidR="003F1D3D" w:rsidRDefault="003F1D3D" w:rsidP="003F1D3D">
      <w:pPr>
        <w:pStyle w:val="a9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Антибактериальная терапия в медицине критических состояний: научное издание / В. И. </w:t>
      </w:r>
      <w:proofErr w:type="spellStart"/>
      <w:r>
        <w:rPr>
          <w:rFonts w:ascii="Times New Roman" w:hAnsi="Times New Roman" w:cs="Times New Roman"/>
          <w:color w:val="000000"/>
        </w:rPr>
        <w:t>Черний</w:t>
      </w:r>
      <w:proofErr w:type="spellEnd"/>
      <w:r>
        <w:rPr>
          <w:rFonts w:ascii="Times New Roman" w:hAnsi="Times New Roman" w:cs="Times New Roman"/>
          <w:color w:val="000000"/>
        </w:rPr>
        <w:t xml:space="preserve">, А. Н. Колесников, И. В. Кузнецова [и др.]; под ред. Р. И. Новиковой. - 2-е изд., </w:t>
      </w:r>
      <w:proofErr w:type="spellStart"/>
      <w:r>
        <w:rPr>
          <w:rFonts w:ascii="Times New Roman" w:hAnsi="Times New Roman" w:cs="Times New Roman"/>
          <w:color w:val="000000"/>
        </w:rPr>
        <w:t>испр</w:t>
      </w:r>
      <w:proofErr w:type="spellEnd"/>
      <w:r>
        <w:rPr>
          <w:rFonts w:ascii="Times New Roman" w:hAnsi="Times New Roman" w:cs="Times New Roman"/>
          <w:color w:val="000000"/>
        </w:rPr>
        <w:t xml:space="preserve">. и доп. - Донецк: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>, 2010. - 391 с.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табл., рис. </w:t>
      </w:r>
    </w:p>
    <w:p w:rsidR="003F1D3D" w:rsidRDefault="003F1D3D" w:rsidP="003F1D3D">
      <w:pPr>
        <w:pStyle w:val="a9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Интенсивная терапия: руководство для врачей / Т. М. Зубик [и др.].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spellStart"/>
      <w:proofErr w:type="gramEnd"/>
      <w:r>
        <w:rPr>
          <w:rFonts w:ascii="Times New Roman" w:hAnsi="Times New Roman" w:cs="Times New Roman"/>
          <w:color w:val="000000"/>
        </w:rPr>
        <w:t>ЭЛБИ-СПб</w:t>
      </w:r>
      <w:proofErr w:type="spellEnd"/>
      <w:r>
        <w:rPr>
          <w:rFonts w:ascii="Times New Roman" w:hAnsi="Times New Roman" w:cs="Times New Roman"/>
          <w:color w:val="000000"/>
        </w:rPr>
        <w:t>, 2010. - 300 с.: рис., табл.</w:t>
      </w:r>
    </w:p>
    <w:p w:rsidR="003F1D3D" w:rsidRDefault="003F1D3D" w:rsidP="003F1D3D">
      <w:pPr>
        <w:pStyle w:val="a9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Нутриционная</w:t>
      </w:r>
      <w:proofErr w:type="spellEnd"/>
      <w:r>
        <w:rPr>
          <w:rFonts w:ascii="Times New Roman" w:hAnsi="Times New Roman" w:cs="Times New Roman"/>
          <w:color w:val="000000"/>
        </w:rPr>
        <w:t xml:space="preserve"> поддержка в гастроэнтерологии: монография / под ред. Л. Н. </w:t>
      </w:r>
      <w:proofErr w:type="spellStart"/>
      <w:r>
        <w:rPr>
          <w:rFonts w:ascii="Times New Roman" w:hAnsi="Times New Roman" w:cs="Times New Roman"/>
          <w:color w:val="000000"/>
        </w:rPr>
        <w:t>Костюченко</w:t>
      </w:r>
      <w:proofErr w:type="spellEnd"/>
      <w:r>
        <w:rPr>
          <w:rFonts w:ascii="Times New Roman" w:hAnsi="Times New Roman" w:cs="Times New Roman"/>
          <w:color w:val="000000"/>
        </w:rPr>
        <w:t>. - М.: БИНОМ, 2012.</w:t>
      </w:r>
    </w:p>
    <w:p w:rsidR="003F1D3D" w:rsidRDefault="003F1D3D" w:rsidP="003F1D3D">
      <w:pPr>
        <w:pStyle w:val="a9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Омэн</w:t>
      </w:r>
      <w:proofErr w:type="spellEnd"/>
      <w:r>
        <w:rPr>
          <w:rFonts w:ascii="Times New Roman" w:hAnsi="Times New Roman" w:cs="Times New Roman"/>
          <w:color w:val="000000"/>
        </w:rPr>
        <w:t xml:space="preserve">, К. С. Секреты неотложной медицины: руководство / К. С. </w:t>
      </w:r>
      <w:proofErr w:type="spellStart"/>
      <w:r>
        <w:rPr>
          <w:rFonts w:ascii="Times New Roman" w:hAnsi="Times New Roman" w:cs="Times New Roman"/>
          <w:color w:val="000000"/>
        </w:rPr>
        <w:t>Омэн</w:t>
      </w:r>
      <w:proofErr w:type="spellEnd"/>
      <w:r>
        <w:rPr>
          <w:rFonts w:ascii="Times New Roman" w:hAnsi="Times New Roman" w:cs="Times New Roman"/>
          <w:color w:val="000000"/>
        </w:rPr>
        <w:t xml:space="preserve">, Д. </w:t>
      </w:r>
      <w:proofErr w:type="spellStart"/>
      <w:r>
        <w:rPr>
          <w:rFonts w:ascii="Times New Roman" w:hAnsi="Times New Roman" w:cs="Times New Roman"/>
          <w:color w:val="000000"/>
        </w:rPr>
        <w:t>Козиол-МакЛэйн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пер. с англ. под ред. М. М. Абакумова. - М.: БИНОМ, 2011. - 566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 xml:space="preserve">. </w:t>
      </w:r>
    </w:p>
    <w:p w:rsidR="003F1D3D" w:rsidRDefault="003F1D3D" w:rsidP="003F1D3D">
      <w:pPr>
        <w:pStyle w:val="a9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</w:rPr>
        <w:t>Энтеральное</w:t>
      </w:r>
      <w:proofErr w:type="spellEnd"/>
      <w:r>
        <w:rPr>
          <w:rFonts w:ascii="Times New Roman" w:hAnsi="Times New Roman" w:cs="Times New Roman"/>
          <w:color w:val="000000"/>
        </w:rPr>
        <w:t xml:space="preserve"> питание больных в интенсивной медицине: учебно-методическое пособие / В. М. </w:t>
      </w:r>
      <w:proofErr w:type="spellStart"/>
      <w:r>
        <w:rPr>
          <w:rFonts w:ascii="Times New Roman" w:hAnsi="Times New Roman" w:cs="Times New Roman"/>
          <w:color w:val="000000"/>
        </w:rPr>
        <w:t>Луфт</w:t>
      </w:r>
      <w:proofErr w:type="spellEnd"/>
      <w:r>
        <w:rPr>
          <w:rFonts w:ascii="Times New Roman" w:hAnsi="Times New Roman" w:cs="Times New Roman"/>
          <w:color w:val="000000"/>
        </w:rPr>
        <w:t xml:space="preserve">, С. Ф. </w:t>
      </w:r>
      <w:proofErr w:type="spellStart"/>
      <w:r>
        <w:rPr>
          <w:rFonts w:ascii="Times New Roman" w:hAnsi="Times New Roman" w:cs="Times New Roman"/>
          <w:color w:val="000000"/>
        </w:rPr>
        <w:t>Багненко</w:t>
      </w:r>
      <w:proofErr w:type="spellEnd"/>
      <w:r>
        <w:rPr>
          <w:rFonts w:ascii="Times New Roman" w:hAnsi="Times New Roman" w:cs="Times New Roman"/>
          <w:color w:val="000000"/>
        </w:rPr>
        <w:t xml:space="preserve">, Ю. А. </w:t>
      </w:r>
      <w:proofErr w:type="spellStart"/>
      <w:r>
        <w:rPr>
          <w:rFonts w:ascii="Times New Roman" w:hAnsi="Times New Roman" w:cs="Times New Roman"/>
          <w:color w:val="000000"/>
        </w:rPr>
        <w:t>Щербук</w:t>
      </w:r>
      <w:proofErr w:type="spellEnd"/>
      <w:r>
        <w:rPr>
          <w:rFonts w:ascii="Times New Roman" w:hAnsi="Times New Roman" w:cs="Times New Roman"/>
          <w:color w:val="000000"/>
        </w:rPr>
        <w:t xml:space="preserve">, А. В. </w:t>
      </w:r>
      <w:proofErr w:type="spellStart"/>
      <w:r>
        <w:rPr>
          <w:rFonts w:ascii="Times New Roman" w:hAnsi="Times New Roman" w:cs="Times New Roman"/>
          <w:color w:val="000000"/>
        </w:rPr>
        <w:t>Луфт</w:t>
      </w:r>
      <w:proofErr w:type="spellEnd"/>
      <w:r>
        <w:rPr>
          <w:rFonts w:ascii="Times New Roman" w:hAnsi="Times New Roman" w:cs="Times New Roman"/>
          <w:color w:val="000000"/>
        </w:rPr>
        <w:t xml:space="preserve">; Санкт-Петербургский НИИ скорой помощи им. И. И. </w:t>
      </w:r>
      <w:proofErr w:type="spellStart"/>
      <w:r>
        <w:rPr>
          <w:rFonts w:ascii="Times New Roman" w:hAnsi="Times New Roman" w:cs="Times New Roman"/>
          <w:color w:val="000000"/>
        </w:rPr>
        <w:t>Джанелидзе</w:t>
      </w:r>
      <w:proofErr w:type="spellEnd"/>
      <w:r>
        <w:rPr>
          <w:rFonts w:ascii="Times New Roman" w:hAnsi="Times New Roman" w:cs="Times New Roman"/>
          <w:color w:val="000000"/>
        </w:rPr>
        <w:t xml:space="preserve">, Лаборатория клинического питания. - СПб.: Санкт-Петербургский НИИ скорой помощи им. И. И. </w:t>
      </w:r>
      <w:proofErr w:type="spellStart"/>
      <w:r>
        <w:rPr>
          <w:rFonts w:ascii="Times New Roman" w:hAnsi="Times New Roman" w:cs="Times New Roman"/>
          <w:color w:val="000000"/>
        </w:rPr>
        <w:t>Джанелидзе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- 180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sectPr w:rsidR="003F1D3D" w:rsidSect="00B54798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">
    <w:nsid w:val="00000004"/>
    <w:multiLevelType w:val="singleLevel"/>
    <w:tmpl w:val="00000004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>
    <w:nsid w:val="00000007"/>
    <w:multiLevelType w:val="singleLevel"/>
    <w:tmpl w:val="00000007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698" w:hanging="360"/>
      </w:pPr>
    </w:lvl>
  </w:abstractNum>
  <w:abstractNum w:abstractNumId="3">
    <w:nsid w:val="00000008"/>
    <w:multiLevelType w:val="singleLevel"/>
    <w:tmpl w:val="00000008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698" w:hanging="360"/>
      </w:pPr>
    </w:lvl>
  </w:abstractNum>
  <w:abstractNum w:abstractNumId="4">
    <w:nsid w:val="0000000A"/>
    <w:multiLevelType w:val="singleLevel"/>
    <w:tmpl w:val="0000000A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4798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1D3D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138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0DCF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4798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571EA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1F7F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523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79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B54798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479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B54798"/>
    <w:rPr>
      <w:rFonts w:cs="Times New Roman"/>
      <w:b/>
    </w:rPr>
  </w:style>
  <w:style w:type="paragraph" w:customStyle="1" w:styleId="11">
    <w:name w:val="Цитата1"/>
    <w:basedOn w:val="a"/>
    <w:rsid w:val="00B54798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B54798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4">
    <w:name w:val="Body Text Indent"/>
    <w:basedOn w:val="a"/>
    <w:link w:val="a5"/>
    <w:rsid w:val="00B54798"/>
    <w:pPr>
      <w:ind w:hanging="1440"/>
      <w:jc w:val="both"/>
    </w:pPr>
    <w:rPr>
      <w:b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B5479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a6">
    <w:name w:val="По левому краю"/>
    <w:basedOn w:val="a"/>
    <w:rsid w:val="00B54798"/>
    <w:pPr>
      <w:widowControl/>
      <w:jc w:val="both"/>
    </w:pPr>
    <w:rPr>
      <w:rFonts w:cs="Arial"/>
      <w:sz w:val="18"/>
    </w:rPr>
  </w:style>
  <w:style w:type="character" w:styleId="a7">
    <w:name w:val="Strong"/>
    <w:qFormat/>
    <w:rsid w:val="00B54798"/>
    <w:rPr>
      <w:rFonts w:cs="Times New Roman"/>
      <w:b/>
      <w:bCs/>
    </w:rPr>
  </w:style>
  <w:style w:type="character" w:styleId="a8">
    <w:name w:val="Hyperlink"/>
    <w:rsid w:val="00B54798"/>
    <w:rPr>
      <w:color w:val="0563C1"/>
      <w:u w:val="single"/>
    </w:rPr>
  </w:style>
  <w:style w:type="character" w:customStyle="1" w:styleId="apple-converted-space">
    <w:name w:val="apple-converted-space"/>
    <w:rsid w:val="00B54798"/>
    <w:rPr>
      <w:rFonts w:cs="Times New Roman"/>
    </w:rPr>
  </w:style>
  <w:style w:type="paragraph" w:styleId="a9">
    <w:name w:val="List Paragraph"/>
    <w:basedOn w:val="a"/>
    <w:qFormat/>
    <w:rsid w:val="00B54798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A40D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0DC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9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478</Words>
  <Characters>2726</Characters>
  <Application>Microsoft Office Word</Application>
  <DocSecurity>0</DocSecurity>
  <Lines>22</Lines>
  <Paragraphs>6</Paragraphs>
  <ScaleCrop>false</ScaleCrop>
  <Company>Microsoft</Company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2018-01-05T12:47:00Z</dcterms:created>
  <dcterms:modified xsi:type="dcterms:W3CDTF">2018-11-02T19:35:00Z</dcterms:modified>
</cp:coreProperties>
</file>